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DE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257016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1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总书记的人民情怀 | “政绩观问题是一个根本性问题”</w:t>
      </w:r>
    </w:p>
    <w:p w14:paraId="5404A687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10" w:afterAutospacing="0"/>
        <w:ind w:left="420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"https://www.12371.cn/2026/03/17/ARTI1773709228386145.shtml"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总书记的人民情怀 | “政绩观问题是一个根本性问题”_共产党员网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0B12C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2.习近平：让愿担当、敢担当、善担当蔚然成风</w:t>
      </w:r>
    </w:p>
    <w:p w14:paraId="13452927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"https://www.12371.cn/2026/02/28/ARTI1772266603533597.shtml"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习近平：让愿担当、敢担当、善</w:t>
      </w:r>
      <w:bookmarkStart w:id="0" w:name="_GoBack"/>
      <w:bookmarkEnd w:id="0"/>
      <w:r>
        <w:rPr>
          <w:rStyle w:val="5"/>
          <w:rFonts w:ascii="宋体" w:hAnsi="宋体" w:eastAsia="宋体" w:cs="宋体"/>
          <w:sz w:val="24"/>
          <w:szCs w:val="24"/>
        </w:rPr>
        <w:t>担当蔚然成风_共产党员网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A8A6A"/>
    <w:multiLevelType w:val="singleLevel"/>
    <w:tmpl w:val="1FDA8A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27C19"/>
    <w:rsid w:val="4BF2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2026-03-17T02:24:00Z</dcterms:created>
  <dc:creator>黄巾凌</dc:creator>
  <cp:lastModifiedBy>黄巾凌</cp:lastModifiedBy>
  <dcterms:modified xsi:type="dcterms:W3CDTF">2026-03-17T02:25:05Z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A296779D7C414F64BB5368C17F96275A_11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