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F3" w:rsidRPr="003A3BF3" w:rsidRDefault="003A3BF3" w:rsidP="003A3BF3">
      <w:pPr>
        <w:jc w:val="left"/>
        <w:rPr>
          <w:rFonts w:ascii="仿宋_GB2312" w:eastAsia="仿宋_GB2312"/>
          <w:sz w:val="32"/>
          <w:szCs w:val="32"/>
          <w:lang w:val="en"/>
        </w:rPr>
      </w:pPr>
      <w:r w:rsidRPr="003A3BF3">
        <w:rPr>
          <w:rFonts w:ascii="仿宋_GB2312" w:eastAsia="仿宋_GB2312" w:hint="eastAsia"/>
          <w:sz w:val="32"/>
          <w:szCs w:val="32"/>
          <w:lang w:val="en"/>
        </w:rPr>
        <w:t>附件</w:t>
      </w:r>
      <w:r>
        <w:rPr>
          <w:rFonts w:ascii="仿宋_GB2312" w:eastAsia="仿宋_GB2312" w:hint="eastAsia"/>
          <w:sz w:val="32"/>
          <w:szCs w:val="32"/>
          <w:lang w:val="en"/>
        </w:rPr>
        <w:t>：</w:t>
      </w:r>
    </w:p>
    <w:p w:rsidR="003A3BF3" w:rsidRPr="003A3BF3" w:rsidRDefault="003A3BF3" w:rsidP="003A3BF3">
      <w:pPr>
        <w:jc w:val="center"/>
        <w:rPr>
          <w:rFonts w:ascii="方正小标宋简体" w:eastAsia="方正小标宋简体"/>
          <w:sz w:val="44"/>
          <w:szCs w:val="44"/>
          <w:lang w:val="en"/>
        </w:rPr>
      </w:pPr>
      <w:r>
        <w:rPr>
          <w:rFonts w:ascii="方正小标宋简体" w:eastAsia="方正小标宋简体" w:hint="eastAsia"/>
          <w:sz w:val="44"/>
          <w:szCs w:val="44"/>
          <w:lang w:val="en"/>
        </w:rPr>
        <w:t>形式主义、官僚主义整治工作</w:t>
      </w:r>
      <w:r w:rsidRPr="003A3BF3">
        <w:rPr>
          <w:rFonts w:ascii="方正小标宋简体" w:eastAsia="方正小标宋简体" w:hint="eastAsia"/>
          <w:sz w:val="44"/>
          <w:szCs w:val="44"/>
          <w:lang w:val="en"/>
        </w:rPr>
        <w:t>查摆内容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  <w:lang w:val="en"/>
        </w:rPr>
      </w:pP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  <w:lang w:val="en"/>
        </w:rPr>
      </w:pPr>
      <w:r w:rsidRPr="007F12EB">
        <w:rPr>
          <w:rFonts w:ascii="仿宋_GB2312" w:eastAsia="仿宋_GB2312" w:hint="eastAsia"/>
          <w:sz w:val="32"/>
          <w:szCs w:val="32"/>
          <w:lang w:val="en"/>
        </w:rPr>
        <w:t>1.对中央精神只做面上轰轰烈烈的传达，口号式、机械式的传达，不加消化、囫囵吞枣的传达，上下一般粗的传达;在工作中空喊口号，表态多调门高、行动</w:t>
      </w:r>
      <w:proofErr w:type="gramStart"/>
      <w:r w:rsidRPr="007F12EB">
        <w:rPr>
          <w:rFonts w:ascii="仿宋_GB2312" w:eastAsia="仿宋_GB2312" w:hint="eastAsia"/>
          <w:sz w:val="32"/>
          <w:szCs w:val="32"/>
          <w:lang w:val="en"/>
        </w:rPr>
        <w:t>少落实差</w:t>
      </w:r>
      <w:proofErr w:type="gramEnd"/>
      <w:r w:rsidRPr="007F12EB">
        <w:rPr>
          <w:rFonts w:ascii="仿宋_GB2312" w:eastAsia="仿宋_GB2312" w:hint="eastAsia"/>
          <w:sz w:val="32"/>
          <w:szCs w:val="32"/>
          <w:lang w:val="en"/>
        </w:rPr>
        <w:t>，热衷于</w:t>
      </w:r>
      <w:proofErr w:type="gramStart"/>
      <w:r w:rsidRPr="007F12EB">
        <w:rPr>
          <w:rFonts w:ascii="仿宋_GB2312" w:eastAsia="仿宋_GB2312" w:hint="eastAsia"/>
          <w:sz w:val="32"/>
          <w:szCs w:val="32"/>
          <w:lang w:val="en"/>
        </w:rPr>
        <w:t>作秀</w:t>
      </w:r>
      <w:proofErr w:type="gramEnd"/>
      <w:r w:rsidRPr="007F12EB">
        <w:rPr>
          <w:rFonts w:ascii="仿宋_GB2312" w:eastAsia="仿宋_GB2312" w:hint="eastAsia"/>
          <w:sz w:val="32"/>
          <w:szCs w:val="32"/>
          <w:lang w:val="en"/>
        </w:rPr>
        <w:t>造势;单纯以会议贯彻会议、以文件落实文件，做表面文章、过度留痕，缺乏实际行动和具体措施。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  <w:lang w:val="en"/>
        </w:rPr>
      </w:pPr>
      <w:r w:rsidRPr="007F12EB">
        <w:rPr>
          <w:rFonts w:ascii="仿宋_GB2312" w:eastAsia="仿宋_GB2312" w:hint="eastAsia"/>
          <w:sz w:val="32"/>
          <w:szCs w:val="32"/>
          <w:lang w:val="en"/>
        </w:rPr>
        <w:t>2.地方和部门利益至上，贯彻执行中央决策部署打折扣、做选择、搞变通，说一套做一套。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  <w:lang w:val="en"/>
        </w:rPr>
      </w:pPr>
      <w:r w:rsidRPr="007F12EB">
        <w:rPr>
          <w:rFonts w:ascii="仿宋_GB2312" w:eastAsia="仿宋_GB2312" w:hint="eastAsia"/>
          <w:sz w:val="32"/>
          <w:szCs w:val="32"/>
          <w:lang w:val="en"/>
        </w:rPr>
        <w:t>3.缺乏正确的政绩观，急功近利、脱离实际，搞华而不实、劳民伤财的“政绩工程”“形象工程”。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4.漠视群众利益和疾苦，对群众反映强烈的问题无动于衷、消极应付，对群众合理诉求推诿扯皮、冷硬横推，对群众态度简单粗暴、颐指气使；搞特殊、耍特权，在群众中造成恶劣影响和强烈不满。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服务态度差、办事效率低，服务电话</w:t>
      </w:r>
      <w:r w:rsidRPr="007F12EB">
        <w:rPr>
          <w:rFonts w:ascii="仿宋_GB2312" w:eastAsia="仿宋_GB2312" w:hint="eastAsia"/>
          <w:sz w:val="32"/>
          <w:szCs w:val="32"/>
        </w:rPr>
        <w:t xml:space="preserve">、网站运行“僵尸化”。 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“新官不理旧事”，言而无信</w:t>
      </w:r>
      <w:r w:rsidRPr="007F12EB">
        <w:rPr>
          <w:rFonts w:ascii="仿宋_GB2312" w:eastAsia="仿宋_GB2312" w:hint="eastAsia"/>
          <w:sz w:val="32"/>
          <w:szCs w:val="32"/>
        </w:rPr>
        <w:t>。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7.不顾实际情况、不经科学论证，违反规定程序乱决策、乱拍板、乱作为。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8.不担当、不作为、不负责，回避问题和矛盾，上推下</w:t>
      </w:r>
      <w:r w:rsidRPr="007F12EB">
        <w:rPr>
          <w:rFonts w:ascii="仿宋_GB2312" w:eastAsia="仿宋_GB2312" w:hint="eastAsia"/>
          <w:sz w:val="32"/>
          <w:szCs w:val="32"/>
        </w:rPr>
        <w:lastRenderedPageBreak/>
        <w:t>卸责任；慵懒</w:t>
      </w:r>
      <w:proofErr w:type="gramStart"/>
      <w:r w:rsidRPr="007F12EB">
        <w:rPr>
          <w:rFonts w:ascii="仿宋_GB2312" w:eastAsia="仿宋_GB2312" w:hint="eastAsia"/>
          <w:sz w:val="32"/>
          <w:szCs w:val="32"/>
        </w:rPr>
        <w:t>怠</w:t>
      </w:r>
      <w:proofErr w:type="gramEnd"/>
      <w:r w:rsidRPr="007F12EB">
        <w:rPr>
          <w:rFonts w:ascii="仿宋_GB2312" w:eastAsia="仿宋_GB2312" w:hint="eastAsia"/>
          <w:sz w:val="32"/>
          <w:szCs w:val="32"/>
        </w:rPr>
        <w:t>政，消极应付，失察失职。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9.弄虚作假，编造假经验、假典型、假数据，瞒报、谎报情况，隐藏、遮掩问题。</w:t>
      </w:r>
    </w:p>
    <w:p w:rsidR="003A3BF3" w:rsidRPr="007F12EB" w:rsidRDefault="000B2FB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bookmarkStart w:id="0" w:name="_GoBack"/>
      <w:bookmarkEnd w:id="0"/>
      <w:r w:rsidR="003A3BF3" w:rsidRPr="007F12EB">
        <w:rPr>
          <w:rFonts w:ascii="仿宋_GB2312" w:eastAsia="仿宋_GB2312" w:hint="eastAsia"/>
          <w:sz w:val="32"/>
          <w:szCs w:val="32"/>
        </w:rPr>
        <w:t>学风漂浮，理论脱离实际，只为应付场面、应景交差，不尚实干、不求实效；开会不研究真实情况、不解决实际问题，为开会而开会；超计划、超时间、超规模、超预算开会，就同一事项重复开会；文件照抄照转，超篇幅、超范围发文。</w:t>
      </w:r>
    </w:p>
    <w:p w:rsidR="003A3BF3" w:rsidRPr="007F12EB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 xml:space="preserve">11.检查考核过多过滥，多部门重复考核同一事项，考核内容不务实，频次多、表格多、材料多，给基层造成严重负担。  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F12EB">
        <w:rPr>
          <w:rFonts w:ascii="仿宋_GB2312" w:eastAsia="仿宋_GB2312" w:hint="eastAsia"/>
          <w:sz w:val="32"/>
          <w:szCs w:val="32"/>
        </w:rPr>
        <w:t>12.调查研究搞形式、走过场、不深入，打造“经典调研线路”，搞</w:t>
      </w:r>
      <w:proofErr w:type="gramStart"/>
      <w:r w:rsidRPr="007F12EB">
        <w:rPr>
          <w:rFonts w:ascii="仿宋_GB2312" w:eastAsia="仿宋_GB2312" w:hint="eastAsia"/>
          <w:sz w:val="32"/>
          <w:szCs w:val="32"/>
        </w:rPr>
        <w:t>走秀式调研</w:t>
      </w:r>
      <w:proofErr w:type="gramEnd"/>
      <w:r w:rsidRPr="007F12EB">
        <w:rPr>
          <w:rFonts w:ascii="仿宋_GB2312" w:eastAsia="仿宋_GB2312" w:hint="eastAsia"/>
          <w:sz w:val="32"/>
          <w:szCs w:val="32"/>
        </w:rPr>
        <w:t>，搞层层陪同、超人数陪同；对调查情况不做深入分析研究，以偏概全，提出意见建议好高骛远，可操作性不强，调研成果不管用。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FE20EA">
        <w:rPr>
          <w:rFonts w:hint="eastAsia"/>
        </w:rPr>
        <w:t xml:space="preserve"> </w:t>
      </w:r>
      <w:r w:rsidRPr="00FE20EA">
        <w:rPr>
          <w:rFonts w:ascii="仿宋_GB2312" w:eastAsia="仿宋_GB2312" w:hint="eastAsia"/>
          <w:sz w:val="32"/>
          <w:szCs w:val="32"/>
        </w:rPr>
        <w:t>落实学校决策、执行制度时选择性执行、虚假执行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FE20EA">
        <w:rPr>
          <w:rFonts w:ascii="仿宋_GB2312" w:eastAsia="仿宋_GB2312" w:hint="eastAsia"/>
          <w:sz w:val="32"/>
          <w:szCs w:val="32"/>
        </w:rPr>
        <w:t>上报材料时</w:t>
      </w:r>
      <w:r>
        <w:rPr>
          <w:rFonts w:ascii="仿宋_GB2312" w:eastAsia="仿宋_GB2312" w:hint="eastAsia"/>
          <w:sz w:val="32"/>
          <w:szCs w:val="32"/>
        </w:rPr>
        <w:t>存在</w:t>
      </w:r>
      <w:r w:rsidRPr="00FE20EA">
        <w:rPr>
          <w:rFonts w:ascii="仿宋_GB2312" w:eastAsia="仿宋_GB2312" w:hint="eastAsia"/>
          <w:sz w:val="32"/>
          <w:szCs w:val="32"/>
        </w:rPr>
        <w:t>报“长材料”和报“旧材料”</w:t>
      </w:r>
      <w:r>
        <w:rPr>
          <w:rFonts w:ascii="仿宋_GB2312" w:eastAsia="仿宋_GB2312" w:hint="eastAsia"/>
          <w:sz w:val="32"/>
          <w:szCs w:val="32"/>
        </w:rPr>
        <w:t>情况。</w:t>
      </w:r>
    </w:p>
    <w:p w:rsidR="003A3BF3" w:rsidRDefault="003A3BF3" w:rsidP="003A3B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FE20EA">
        <w:rPr>
          <w:rFonts w:ascii="仿宋_GB2312" w:eastAsia="仿宋_GB2312" w:hint="eastAsia"/>
          <w:sz w:val="32"/>
          <w:szCs w:val="32"/>
        </w:rPr>
        <w:t>处理师生层面重大突发事件或重要意见反映时存在压</w:t>
      </w:r>
      <w:proofErr w:type="gramStart"/>
      <w:r w:rsidRPr="00FE20EA">
        <w:rPr>
          <w:rFonts w:ascii="仿宋_GB2312" w:eastAsia="仿宋_GB2312" w:hint="eastAsia"/>
          <w:sz w:val="32"/>
          <w:szCs w:val="32"/>
        </w:rPr>
        <w:t>匿</w:t>
      </w:r>
      <w:proofErr w:type="gramEnd"/>
      <w:r w:rsidRPr="00FE20EA">
        <w:rPr>
          <w:rFonts w:ascii="仿宋_GB2312" w:eastAsia="仿宋_GB2312" w:hint="eastAsia"/>
          <w:sz w:val="32"/>
          <w:szCs w:val="32"/>
        </w:rPr>
        <w:t>不报或上交矛盾的情况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740FF" w:rsidRDefault="003A3BF3" w:rsidP="003A3BF3"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16.</w:t>
      </w:r>
      <w:r w:rsidRPr="00FE20EA">
        <w:rPr>
          <w:rFonts w:ascii="仿宋_GB2312" w:eastAsia="仿宋_GB2312" w:hint="eastAsia"/>
          <w:sz w:val="32"/>
          <w:szCs w:val="32"/>
        </w:rPr>
        <w:t>在师生层面开展的思政工作存在浮于表面、“耍花架子”的情况等等。</w:t>
      </w:r>
    </w:p>
    <w:sectPr w:rsidR="005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71" w:rsidRDefault="005E0A71" w:rsidP="003A3BF3">
      <w:r>
        <w:separator/>
      </w:r>
    </w:p>
  </w:endnote>
  <w:endnote w:type="continuationSeparator" w:id="0">
    <w:p w:rsidR="005E0A71" w:rsidRDefault="005E0A71" w:rsidP="003A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71" w:rsidRDefault="005E0A71" w:rsidP="003A3BF3">
      <w:r>
        <w:separator/>
      </w:r>
    </w:p>
  </w:footnote>
  <w:footnote w:type="continuationSeparator" w:id="0">
    <w:p w:rsidR="005E0A71" w:rsidRDefault="005E0A71" w:rsidP="003A3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A4"/>
    <w:rsid w:val="000B2FB3"/>
    <w:rsid w:val="003A3BF3"/>
    <w:rsid w:val="005740FF"/>
    <w:rsid w:val="005815CF"/>
    <w:rsid w:val="005E0A71"/>
    <w:rsid w:val="00846F28"/>
    <w:rsid w:val="00A631A4"/>
    <w:rsid w:val="00E910CD"/>
    <w:rsid w:val="00EA3FAE"/>
    <w:rsid w:val="00F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3</cp:revision>
  <dcterms:created xsi:type="dcterms:W3CDTF">2019-01-15T09:02:00Z</dcterms:created>
  <dcterms:modified xsi:type="dcterms:W3CDTF">2019-01-15T09:30:00Z</dcterms:modified>
</cp:coreProperties>
</file>